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62" w:rsidRPr="008527BB" w:rsidRDefault="008527BB" w:rsidP="008527BB">
      <w:pPr>
        <w:jc w:val="center"/>
        <w:rPr>
          <w:rFonts w:ascii="Times New Roman" w:hAnsi="Times New Roman" w:cs="Times New Roman"/>
          <w:b/>
          <w:sz w:val="32"/>
          <w:szCs w:val="28"/>
          <w:lang w:val="en-US"/>
        </w:rPr>
      </w:pPr>
      <w:proofErr w:type="spellStart"/>
      <w:r w:rsidRPr="008527BB">
        <w:rPr>
          <w:rFonts w:ascii="Times New Roman" w:hAnsi="Times New Roman" w:cs="Times New Roman"/>
          <w:b/>
          <w:sz w:val="32"/>
          <w:szCs w:val="28"/>
          <w:lang w:val="en-US"/>
        </w:rPr>
        <w:t>Ecotoxicological</w:t>
      </w:r>
      <w:proofErr w:type="spellEnd"/>
      <w:r w:rsidRPr="008527BB">
        <w:rPr>
          <w:rFonts w:ascii="Times New Roman" w:hAnsi="Times New Roman" w:cs="Times New Roman"/>
          <w:b/>
          <w:sz w:val="32"/>
          <w:szCs w:val="28"/>
          <w:lang w:val="en-US"/>
        </w:rPr>
        <w:t xml:space="preserve"> tests for assessing water quality</w:t>
      </w:r>
    </w:p>
    <w:p w:rsidR="008527BB" w:rsidRPr="008527BB" w:rsidRDefault="008527BB" w:rsidP="008527BB">
      <w:pPr>
        <w:pStyle w:val="a3"/>
        <w:numPr>
          <w:ilvl w:val="0"/>
          <w:numId w:val="1"/>
        </w:numPr>
        <w:jc w:val="center"/>
        <w:rPr>
          <w:rFonts w:ascii="Times New Roman" w:hAnsi="Times New Roman" w:cs="Times New Roman"/>
          <w:b/>
          <w:sz w:val="28"/>
          <w:szCs w:val="28"/>
          <w:lang w:val="en-US"/>
        </w:rPr>
      </w:pPr>
      <w:proofErr w:type="spellStart"/>
      <w:r w:rsidRPr="008527BB">
        <w:rPr>
          <w:rFonts w:ascii="Times New Roman" w:hAnsi="Times New Roman" w:cs="Times New Roman"/>
          <w:b/>
          <w:sz w:val="28"/>
          <w:szCs w:val="28"/>
          <w:lang w:val="en-US"/>
        </w:rPr>
        <w:t>Kungolos</w:t>
      </w:r>
      <w:proofErr w:type="spellEnd"/>
    </w:p>
    <w:p w:rsidR="008527BB" w:rsidRDefault="008527BB" w:rsidP="008527BB">
      <w:pPr>
        <w:pStyle w:val="a3"/>
        <w:jc w:val="center"/>
        <w:rPr>
          <w:rFonts w:ascii="Times New Roman" w:hAnsi="Times New Roman" w:cs="Times New Roman"/>
          <w:b/>
          <w:sz w:val="24"/>
          <w:szCs w:val="24"/>
          <w:lang w:val="en-US"/>
        </w:rPr>
      </w:pPr>
      <w:r w:rsidRPr="008527BB">
        <w:rPr>
          <w:rFonts w:ascii="Times New Roman" w:hAnsi="Times New Roman" w:cs="Times New Roman"/>
          <w:b/>
          <w:sz w:val="24"/>
          <w:szCs w:val="24"/>
          <w:lang w:val="en-US"/>
        </w:rPr>
        <w:t>Dept. of Civil Engineering, Aristotle University of Thessaloniki</w:t>
      </w:r>
    </w:p>
    <w:p w:rsidR="008527BB" w:rsidRDefault="008527BB" w:rsidP="008527BB">
      <w:pPr>
        <w:pStyle w:val="a3"/>
        <w:jc w:val="center"/>
        <w:rPr>
          <w:rFonts w:ascii="Times New Roman" w:hAnsi="Times New Roman" w:cs="Times New Roman"/>
          <w:b/>
          <w:sz w:val="24"/>
          <w:szCs w:val="24"/>
          <w:lang w:val="en-US"/>
        </w:rPr>
      </w:pPr>
    </w:p>
    <w:p w:rsidR="008527BB" w:rsidRDefault="008527BB" w:rsidP="008527BB">
      <w:pPr>
        <w:pStyle w:val="a3"/>
        <w:jc w:val="both"/>
        <w:rPr>
          <w:rFonts w:ascii="Times New Roman" w:hAnsi="Times New Roman" w:cs="Times New Roman"/>
          <w:lang w:val="en-US"/>
        </w:rPr>
      </w:pPr>
      <w:r>
        <w:rPr>
          <w:rFonts w:ascii="Times New Roman" w:hAnsi="Times New Roman" w:cs="Times New Roman"/>
          <w:lang w:val="en-US"/>
        </w:rPr>
        <w:t xml:space="preserve">In water and wastewater samples, four different kinds of tests are performed in order to assess water quality:  Physical tests, chemical tests, microbiological tests and </w:t>
      </w:r>
      <w:proofErr w:type="spellStart"/>
      <w:r>
        <w:rPr>
          <w:rFonts w:ascii="Times New Roman" w:hAnsi="Times New Roman" w:cs="Times New Roman"/>
          <w:lang w:val="en-US"/>
        </w:rPr>
        <w:t>ecotoxicological</w:t>
      </w:r>
      <w:proofErr w:type="spellEnd"/>
      <w:r>
        <w:rPr>
          <w:rFonts w:ascii="Times New Roman" w:hAnsi="Times New Roman" w:cs="Times New Roman"/>
          <w:lang w:val="en-US"/>
        </w:rPr>
        <w:t xml:space="preserve"> tests (also called bioassays). The role of </w:t>
      </w:r>
      <w:proofErr w:type="spellStart"/>
      <w:r>
        <w:rPr>
          <w:rFonts w:ascii="Times New Roman" w:hAnsi="Times New Roman" w:cs="Times New Roman"/>
          <w:lang w:val="en-US"/>
        </w:rPr>
        <w:t>ecotoxicological</w:t>
      </w:r>
      <w:proofErr w:type="spellEnd"/>
      <w:r>
        <w:rPr>
          <w:rFonts w:ascii="Times New Roman" w:hAnsi="Times New Roman" w:cs="Times New Roman"/>
          <w:lang w:val="en-US"/>
        </w:rPr>
        <w:t xml:space="preserve"> tests is complementary to the role of chemical analyses tests. We perform chemical analyses in order to assess potential toxic elements or compounds in freshwater o</w:t>
      </w:r>
      <w:r w:rsidR="008F057B">
        <w:rPr>
          <w:rFonts w:ascii="Times New Roman" w:hAnsi="Times New Roman" w:cs="Times New Roman"/>
          <w:lang w:val="en-US"/>
        </w:rPr>
        <w:t>r wastewater.  I</w:t>
      </w:r>
      <w:r>
        <w:rPr>
          <w:rFonts w:ascii="Times New Roman" w:hAnsi="Times New Roman" w:cs="Times New Roman"/>
          <w:lang w:val="en-US"/>
        </w:rPr>
        <w:t xml:space="preserve">t is not practical or </w:t>
      </w:r>
      <w:r w:rsidR="008F057B">
        <w:rPr>
          <w:rFonts w:ascii="Times New Roman" w:hAnsi="Times New Roman" w:cs="Times New Roman"/>
          <w:lang w:val="en-US"/>
        </w:rPr>
        <w:t xml:space="preserve">economically </w:t>
      </w:r>
      <w:r>
        <w:rPr>
          <w:rFonts w:ascii="Times New Roman" w:hAnsi="Times New Roman" w:cs="Times New Roman"/>
          <w:lang w:val="en-US"/>
        </w:rPr>
        <w:t>feasible</w:t>
      </w:r>
      <w:r w:rsidR="008F057B">
        <w:rPr>
          <w:rFonts w:ascii="Times New Roman" w:hAnsi="Times New Roman" w:cs="Times New Roman"/>
          <w:lang w:val="en-US"/>
        </w:rPr>
        <w:t xml:space="preserve"> to perform all kinds of chemical tests, since- as a rule- different tests are performed in order to assess the concentration of every individual compound. Therefore, it is advised to perform bioassays, in order to assess the overall ecological quality of waters or wastewaters. </w:t>
      </w:r>
    </w:p>
    <w:p w:rsidR="008F057B" w:rsidRDefault="008F057B" w:rsidP="008527BB">
      <w:pPr>
        <w:pStyle w:val="a3"/>
        <w:jc w:val="both"/>
        <w:rPr>
          <w:rFonts w:ascii="Times New Roman" w:hAnsi="Times New Roman" w:cs="Times New Roman"/>
          <w:lang w:val="en-US"/>
        </w:rPr>
      </w:pPr>
    </w:p>
    <w:p w:rsidR="008F057B" w:rsidRPr="008527BB" w:rsidRDefault="008F057B" w:rsidP="008527BB">
      <w:pPr>
        <w:pStyle w:val="a3"/>
        <w:jc w:val="both"/>
        <w:rPr>
          <w:rFonts w:ascii="Times New Roman" w:hAnsi="Times New Roman" w:cs="Times New Roman"/>
          <w:lang w:val="en-US"/>
        </w:rPr>
      </w:pPr>
      <w:r>
        <w:rPr>
          <w:rFonts w:ascii="Times New Roman" w:hAnsi="Times New Roman" w:cs="Times New Roman"/>
          <w:lang w:val="en-US"/>
        </w:rPr>
        <w:t xml:space="preserve">Sensitive test organisms </w:t>
      </w:r>
      <w:r w:rsidR="005B2D80">
        <w:rPr>
          <w:rFonts w:ascii="Times New Roman" w:hAnsi="Times New Roman" w:cs="Times New Roman"/>
          <w:lang w:val="en-US"/>
        </w:rPr>
        <w:t xml:space="preserve">from different </w:t>
      </w:r>
      <w:proofErr w:type="spellStart"/>
      <w:r w:rsidR="005B2D80">
        <w:rPr>
          <w:rFonts w:ascii="Times New Roman" w:hAnsi="Times New Roman" w:cs="Times New Roman"/>
          <w:lang w:val="en-US"/>
        </w:rPr>
        <w:t>trophic</w:t>
      </w:r>
      <w:proofErr w:type="spellEnd"/>
      <w:r w:rsidR="005B2D80">
        <w:rPr>
          <w:rFonts w:ascii="Times New Roman" w:hAnsi="Times New Roman" w:cs="Times New Roman"/>
          <w:lang w:val="en-US"/>
        </w:rPr>
        <w:t xml:space="preserve"> levels </w:t>
      </w:r>
      <w:r>
        <w:rPr>
          <w:rFonts w:ascii="Times New Roman" w:hAnsi="Times New Roman" w:cs="Times New Roman"/>
          <w:lang w:val="en-US"/>
        </w:rPr>
        <w:t xml:space="preserve">are used in order to perform bioassays. Most popular bioassays include </w:t>
      </w:r>
      <w:proofErr w:type="gramStart"/>
      <w:r>
        <w:rPr>
          <w:rFonts w:ascii="Times New Roman" w:hAnsi="Times New Roman" w:cs="Times New Roman"/>
          <w:lang w:val="en-US"/>
        </w:rPr>
        <w:t>the  crustacean</w:t>
      </w:r>
      <w:proofErr w:type="gramEnd"/>
      <w:r>
        <w:rPr>
          <w:rFonts w:ascii="Times New Roman" w:hAnsi="Times New Roman" w:cs="Times New Roman"/>
          <w:lang w:val="en-US"/>
        </w:rPr>
        <w:t xml:space="preserve"> </w:t>
      </w:r>
      <w:r w:rsidRPr="008F057B">
        <w:rPr>
          <w:rFonts w:ascii="Times New Roman" w:hAnsi="Times New Roman" w:cs="Times New Roman"/>
          <w:u w:val="single"/>
          <w:lang w:val="en-US"/>
        </w:rPr>
        <w:t>D.</w:t>
      </w:r>
      <w:r w:rsidRPr="005B2D80">
        <w:rPr>
          <w:rFonts w:ascii="Times New Roman" w:hAnsi="Times New Roman" w:cs="Times New Roman"/>
          <w:lang w:val="en-US"/>
        </w:rPr>
        <w:t xml:space="preserve"> </w:t>
      </w:r>
      <w:r w:rsidRPr="008F057B">
        <w:rPr>
          <w:rFonts w:ascii="Times New Roman" w:hAnsi="Times New Roman" w:cs="Times New Roman"/>
          <w:u w:val="single"/>
          <w:lang w:val="en-US"/>
        </w:rPr>
        <w:t>magna</w:t>
      </w:r>
      <w:r>
        <w:rPr>
          <w:rFonts w:ascii="Times New Roman" w:hAnsi="Times New Roman" w:cs="Times New Roman"/>
          <w:lang w:val="en-US"/>
        </w:rPr>
        <w:t xml:space="preserve"> acute immobilization test, the bioluminescent bacteria </w:t>
      </w:r>
      <w:r w:rsidRPr="008F057B">
        <w:rPr>
          <w:rFonts w:ascii="Times New Roman" w:hAnsi="Times New Roman" w:cs="Times New Roman"/>
          <w:u w:val="single"/>
          <w:lang w:val="en-US"/>
        </w:rPr>
        <w:t>V.</w:t>
      </w:r>
      <w:r w:rsidRPr="005B2D80">
        <w:rPr>
          <w:rFonts w:ascii="Times New Roman" w:hAnsi="Times New Roman" w:cs="Times New Roman"/>
          <w:lang w:val="en-US"/>
        </w:rPr>
        <w:t xml:space="preserve"> </w:t>
      </w:r>
      <w:proofErr w:type="spellStart"/>
      <w:r w:rsidRPr="008F057B">
        <w:rPr>
          <w:rFonts w:ascii="Times New Roman" w:hAnsi="Times New Roman" w:cs="Times New Roman"/>
          <w:u w:val="single"/>
          <w:lang w:val="en-US"/>
        </w:rPr>
        <w:t>fischeri</w:t>
      </w:r>
      <w:proofErr w:type="spellEnd"/>
      <w:r>
        <w:rPr>
          <w:rFonts w:ascii="Times New Roman" w:hAnsi="Times New Roman" w:cs="Times New Roman"/>
          <w:lang w:val="en-US"/>
        </w:rPr>
        <w:t xml:space="preserve"> test and algal (i.e. </w:t>
      </w:r>
      <w:proofErr w:type="spellStart"/>
      <w:r w:rsidRPr="005B2D80">
        <w:rPr>
          <w:rFonts w:ascii="Times New Roman" w:hAnsi="Times New Roman" w:cs="Times New Roman"/>
          <w:u w:val="single"/>
          <w:lang w:val="en-US"/>
        </w:rPr>
        <w:t>Selenastrum</w:t>
      </w:r>
      <w:proofErr w:type="spellEnd"/>
      <w:r>
        <w:rPr>
          <w:rFonts w:ascii="Times New Roman" w:hAnsi="Times New Roman" w:cs="Times New Roman"/>
          <w:lang w:val="en-US"/>
        </w:rPr>
        <w:t xml:space="preserve"> </w:t>
      </w:r>
      <w:proofErr w:type="spellStart"/>
      <w:r w:rsidRPr="005B2D80">
        <w:rPr>
          <w:rFonts w:ascii="Times New Roman" w:hAnsi="Times New Roman" w:cs="Times New Roman"/>
          <w:u w:val="single"/>
          <w:lang w:val="en-US"/>
        </w:rPr>
        <w:t>capricornutum</w:t>
      </w:r>
      <w:proofErr w:type="spellEnd"/>
      <w:r>
        <w:rPr>
          <w:rFonts w:ascii="Times New Roman" w:hAnsi="Times New Roman" w:cs="Times New Roman"/>
          <w:lang w:val="en-US"/>
        </w:rPr>
        <w:t>) growth inhibition test</w:t>
      </w:r>
      <w:r w:rsidR="005B2D80">
        <w:rPr>
          <w:rFonts w:ascii="Times New Roman" w:hAnsi="Times New Roman" w:cs="Times New Roman"/>
          <w:lang w:val="en-US"/>
        </w:rPr>
        <w:t>. The advantage of bioassays is that they assess directly the effect of potentially existing toxicants, investigating possible interaction</w:t>
      </w:r>
      <w:r w:rsidR="00A8202A">
        <w:rPr>
          <w:rFonts w:ascii="Times New Roman" w:hAnsi="Times New Roman" w:cs="Times New Roman"/>
          <w:lang w:val="en-US"/>
        </w:rPr>
        <w:t>s</w:t>
      </w:r>
      <w:r w:rsidR="005B2D80">
        <w:rPr>
          <w:rFonts w:ascii="Times New Roman" w:hAnsi="Times New Roman" w:cs="Times New Roman"/>
          <w:lang w:val="en-US"/>
        </w:rPr>
        <w:t xml:space="preserve"> between chemicals, such as synergism.</w:t>
      </w:r>
    </w:p>
    <w:sectPr w:rsidR="008F057B" w:rsidRPr="008527BB" w:rsidSect="006F5B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6DF"/>
    <w:multiLevelType w:val="hybridMultilevel"/>
    <w:tmpl w:val="A7D2B2AA"/>
    <w:lvl w:ilvl="0" w:tplc="43F43F88">
      <w:start w:val="1"/>
      <w:numFmt w:val="upperLetter"/>
      <w:lvlText w:val="%1."/>
      <w:lvlJc w:val="left"/>
      <w:pPr>
        <w:ind w:left="720" w:hanging="360"/>
      </w:pPr>
      <w:rPr>
        <w:rFonts w:ascii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4E62"/>
    <w:rsid w:val="0005340E"/>
    <w:rsid w:val="000709E5"/>
    <w:rsid w:val="00394B34"/>
    <w:rsid w:val="003E2284"/>
    <w:rsid w:val="004A136C"/>
    <w:rsid w:val="005B2D80"/>
    <w:rsid w:val="006F5BDB"/>
    <w:rsid w:val="00700C87"/>
    <w:rsid w:val="008527BB"/>
    <w:rsid w:val="008D0090"/>
    <w:rsid w:val="008F057B"/>
    <w:rsid w:val="00A8202A"/>
    <w:rsid w:val="00B54E62"/>
    <w:rsid w:val="00D214FB"/>
    <w:rsid w:val="00F4175F"/>
    <w:rsid w:val="00F820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DB"/>
  </w:style>
  <w:style w:type="paragraph" w:styleId="3">
    <w:name w:val="heading 3"/>
    <w:basedOn w:val="a"/>
    <w:link w:val="3Char"/>
    <w:uiPriority w:val="9"/>
    <w:qFormat/>
    <w:rsid w:val="000709E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54E62"/>
    <w:rPr>
      <w:color w:val="0000FF" w:themeColor="hyperlink"/>
      <w:u w:val="single"/>
    </w:rPr>
  </w:style>
  <w:style w:type="character" w:customStyle="1" w:styleId="3Char">
    <w:name w:val="Επικεφαλίδα 3 Char"/>
    <w:basedOn w:val="a0"/>
    <w:link w:val="3"/>
    <w:uiPriority w:val="9"/>
    <w:rsid w:val="000709E5"/>
    <w:rPr>
      <w:rFonts w:ascii="Times New Roman" w:eastAsia="Times New Roman" w:hAnsi="Times New Roman" w:cs="Times New Roman"/>
      <w:b/>
      <w:bCs/>
      <w:sz w:val="27"/>
      <w:szCs w:val="27"/>
      <w:lang w:eastAsia="el-GR"/>
    </w:rPr>
  </w:style>
  <w:style w:type="paragraph" w:styleId="a3">
    <w:name w:val="List Paragraph"/>
    <w:basedOn w:val="a"/>
    <w:uiPriority w:val="34"/>
    <w:qFormat/>
    <w:rsid w:val="008527BB"/>
    <w:pPr>
      <w:ind w:left="720"/>
      <w:contextualSpacing/>
    </w:pPr>
  </w:style>
</w:styles>
</file>

<file path=word/webSettings.xml><?xml version="1.0" encoding="utf-8"?>
<w:webSettings xmlns:r="http://schemas.openxmlformats.org/officeDocument/2006/relationships" xmlns:w="http://schemas.openxmlformats.org/wordprocessingml/2006/main">
  <w:divs>
    <w:div w:id="15133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User</cp:lastModifiedBy>
  <cp:revision>2</cp:revision>
  <dcterms:created xsi:type="dcterms:W3CDTF">2015-12-11T13:51:00Z</dcterms:created>
  <dcterms:modified xsi:type="dcterms:W3CDTF">2015-12-11T13:51:00Z</dcterms:modified>
</cp:coreProperties>
</file>